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380750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962996-9eae-4b29-807c-6d440604dec5" w:id="1"/>
      <w:r>
        <w:rPr>
          <w:rFonts w:ascii="Times New Roman" w:hAnsi="Times New Roman"/>
          <w:b/>
          <w:i w:val="false"/>
          <w:color w:val="000000"/>
          <w:sz w:val="28"/>
        </w:rPr>
        <w:t>Департамент образования Вологодской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a244f056-0231-4322-a014-8dcea54eab13" w:id="2"/>
      <w:r>
        <w:rPr>
          <w:rFonts w:ascii="Times New Roman" w:hAnsi="Times New Roman"/>
          <w:b/>
          <w:i w:val="false"/>
          <w:color w:val="000000"/>
          <w:sz w:val="28"/>
        </w:rPr>
        <w:t>Управление образования Никольского муниципального округа Вологодской области</w:t>
      </w:r>
      <w:bookmarkEnd w:id="2"/>
    </w:p>
    <w:p>
      <w:pPr>
        <w:spacing w:before="0" w:after="0" w:line="408"/>
        <w:ind w:left="120"/>
        <w:jc w:val="center"/>
      </w:pPr>
      <w:r>
        <w:rPr>
          <w:rFonts w:ascii="Times New Roman" w:hAnsi="Times New Roman"/>
          <w:b/>
          <w:i w:val="false"/>
          <w:color w:val="000000"/>
          <w:sz w:val="28"/>
        </w:rPr>
        <w:t>МБОУ "Бутово-Курьевская ООШ"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Щукина Л.Н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27</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6988393)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a5bb89e-7d9f-4fc4-a1ba-c6bd09c19ff7" w:id="3"/>
      <w:r>
        <w:rPr>
          <w:rFonts w:ascii="Times New Roman" w:hAnsi="Times New Roman"/>
          <w:b/>
          <w:i w:val="false"/>
          <w:color w:val="000000"/>
          <w:sz w:val="28"/>
        </w:rPr>
        <w:t>д.Б.Курья</w:t>
      </w:r>
      <w:bookmarkEnd w:id="3"/>
      <w:r>
        <w:rPr>
          <w:rFonts w:ascii="Times New Roman" w:hAnsi="Times New Roman"/>
          <w:b/>
          <w:i w:val="false"/>
          <w:color w:val="000000"/>
          <w:sz w:val="28"/>
        </w:rPr>
        <w:t xml:space="preserve"> </w:t>
      </w:r>
      <w:bookmarkStart w:name="ff26d425-8a06-47a0-8cd7-ee8d58370039" w:id="4"/>
      <w:r>
        <w:rPr>
          <w:rFonts w:ascii="Times New Roman" w:hAnsi="Times New Roman"/>
          <w:b/>
          <w:i w:val="false"/>
          <w:color w:val="000000"/>
          <w:sz w:val="28"/>
        </w:rPr>
        <w:t>2025</w:t>
      </w:r>
      <w:bookmarkEnd w:id="4"/>
    </w:p>
    <w:p>
      <w:pPr>
        <w:spacing w:before="0" w:after="0"/>
        <w:ind w:left="120"/>
        <w:jc w:val="left"/>
      </w:pPr>
    </w:p>
    <w:bookmarkStart w:name="block-53807509" w:id="5"/>
    <w:p>
      <w:pPr>
        <w:sectPr>
          <w:pgSz w:w="11906" w:h="16383" w:orient="portrait"/>
        </w:sectPr>
      </w:pPr>
    </w:p>
    <w:bookmarkEnd w:id="5"/>
    <w:bookmarkEnd w:id="0"/>
    <w:bookmarkStart w:name="block-5380751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bookmarkStart w:name="6c37334c-5fa9-457a-ad76-d36f127aa8c8" w:id="7"/>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bookmarkStart w:name="block-53807510" w:id="8"/>
    <w:p>
      <w:pPr>
        <w:sectPr>
          <w:pgSz w:w="11906" w:h="16383" w:orient="portrait"/>
        </w:sectPr>
      </w:pPr>
    </w:p>
    <w:bookmarkEnd w:id="8"/>
    <w:bookmarkEnd w:id="6"/>
    <w:bookmarkStart w:name="block-53807507"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53807507" w:id="10"/>
    <w:p>
      <w:pPr>
        <w:sectPr>
          <w:pgSz w:w="11906" w:h="16383" w:orient="portrait"/>
        </w:sectPr>
      </w:pPr>
    </w:p>
    <w:bookmarkEnd w:id="10"/>
    <w:bookmarkEnd w:id="9"/>
    <w:bookmarkStart w:name="block-53807508" w:id="11"/>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2"/>
      <w:bookmarkEnd w:id="12"/>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53807508" w:id="13"/>
    <w:p>
      <w:pPr>
        <w:sectPr>
          <w:pgSz w:w="11906" w:h="16383" w:orient="portrait"/>
        </w:sectPr>
      </w:pPr>
    </w:p>
    <w:bookmarkEnd w:id="13"/>
    <w:bookmarkEnd w:id="11"/>
    <w:bookmarkStart w:name="block-53807511"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bookmarkStart w:name="block-53807511" w:id="15"/>
    <w:p>
      <w:pPr>
        <w:sectPr>
          <w:pgSz w:w="16383" w:h="11906" w:orient="landscape"/>
        </w:sectPr>
      </w:pPr>
    </w:p>
    <w:bookmarkEnd w:id="15"/>
    <w:bookmarkEnd w:id="14"/>
    <w:bookmarkStart w:name="block-53807512"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64"/>
        <w:gridCol w:w="2560"/>
        <w:gridCol w:w="1574"/>
        <w:gridCol w:w="2635"/>
        <w:gridCol w:w="2745"/>
        <w:gridCol w:w="3275"/>
        <w:gridCol w:w="41"/>
      </w:tblGrid>
      <w:tr>
        <w:trPr>
          <w:trHeight w:val="300" w:hRule="atLeast"/>
          <w:trHeight w:val="144" w:hRule="atLeast"/>
        </w:trPr>
        <w:tc>
          <w:tcPr>
            <w:tcW w:w="5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1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9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36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36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60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36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1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760"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9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55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217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82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p>
        </w:tc>
      </w:tr>
      <w:tr>
        <w:trPr>
          <w:trHeight w:val="1635" w:hRule="atLeast"/>
          <w:trHeight w:val="144" w:hRule="atLeast"/>
        </w:trPr>
        <w:tc>
          <w:tcPr>
            <w:tcW w:w="5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4" w:type="dxa"/>
            <w:tcBorders/>
            <w:tcMar>
              <w:top w:w="50" w:type="dxa"/>
              <w:left w:w="100" w:type="dxa"/>
            </w:tcMar>
            <w:vAlign w:val="center"/>
          </w:tcPr>
          <w:p>
            <w:pPr>
              <w:spacing w:before="0" w:after="0" w:line="276"/>
              <w:ind w:left="135"/>
              <w:jc w:val="center"/>
            </w:pPr>
          </w:p>
        </w:tc>
        <w:tc>
          <w:tcPr>
            <w:tcW w:w="1921" w:type="dxa"/>
            <w:tcBorders/>
            <w:tcMar>
              <w:top w:w="50" w:type="dxa"/>
              <w:left w:w="100" w:type="dxa"/>
            </w:tcMar>
            <w:vAlign w:val="center"/>
          </w:tcPr>
          <w:p>
            <w:pPr>
              <w:spacing w:before="0" w:after="0" w:line="276"/>
              <w:ind w:left="135"/>
              <w:jc w:val="center"/>
            </w:pPr>
          </w:p>
        </w:tc>
        <w:tc>
          <w:tcPr>
            <w:tcW w:w="22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7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9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9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https://m.edsoo.ru/8a142368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12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3807512" w:id="17"/>
    <w:p>
      <w:pPr>
        <w:sectPr>
          <w:pgSz w:w="16383" w:h="11906" w:orient="landscape"/>
        </w:sectPr>
      </w:pPr>
    </w:p>
    <w:bookmarkEnd w:id="17"/>
    <w:bookmarkEnd w:id="16"/>
    <w:bookmarkStart w:name="block-53807513" w:id="18"/>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457"/>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50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Геометрия</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Строить чертежи к геометрическим задачам</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Проводить логические рассуждения с использованием геометрических теорем</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Решать задачи на клетчатой бумаге</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6.12</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6.13</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6.14</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простейшими геометрическими неравенствами, понимать их практический смысл</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6.15</w:t>
            </w:r>
          </w:p>
        </w:tc>
        <w:tc>
          <w:tcPr>
            <w:tcW w:w="11502"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Проводить основные геометрические построения с помощью циркуля и линейки</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36"/>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80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Геометрия</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Распознавать основные виды четырёхугольников, их элементы, пользоваться их свойствами при решении геометрических задач</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Применять свойства точки пересечения медиан треугольника (центра масс) в решении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rHeight w:val="46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Применять признаки подобия треугольников в решении геометрических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rHeight w:val="9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Владеть понятием описанного четырёхугольника, применять свойства описанного четырёхугольника при решении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1809"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661"/>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7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9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Геометрия</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6.1</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помощью калькулятора) длины и углы для нетабличных значений</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6.2</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6.3</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trPr>
          <w:trHeight w:val="204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6.4</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6.5</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теоремами о произведении отрезков хорд, о произведении отрезков секущих, о квадрате касательной</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6.6</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6.7</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Пользоваться методом координат на плоскости, применять его в решении геометрических и практических задач</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6.8</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trPr>
          <w:trHeight w:val="1005"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6.9</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Находить оси или центры симметрии фигур, применять движения плоскости в простейших случаях</w:t>
            </w:r>
          </w:p>
        </w:tc>
      </w:tr>
      <w:tr>
        <w:trPr>
          <w:trHeight w:val="1500" w:hRule="atLeast"/>
          <w:trHeight w:val="144" w:hRule="atLeast"/>
        </w:trPr>
        <w:tc>
          <w:tcPr>
            <w:tcW w:w="1988"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6.10</w:t>
            </w:r>
          </w:p>
        </w:tc>
        <w:tc>
          <w:tcPr>
            <w:tcW w:w="11727"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pPr>
        <w:spacing w:before="0" w:after="0"/>
        <w:ind w:left="120"/>
        <w:jc w:val="left"/>
      </w:pPr>
    </w:p>
    <w:bookmarkStart w:name="block-53807513" w:id="19"/>
    <w:p>
      <w:pPr>
        <w:sectPr>
          <w:pgSz w:w="11906" w:h="16383" w:orient="portrait"/>
        </w:sectPr>
      </w:pPr>
    </w:p>
    <w:bookmarkEnd w:id="19"/>
    <w:bookmarkEnd w:id="18"/>
    <w:bookmarkStart w:name="block-53807515" w:id="20"/>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199" w:after="199"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368"/>
        <w:gridCol w:w="11133"/>
      </w:tblGrid>
      <w:tr>
        <w:trPr>
          <w:trHeight w:val="405" w:hRule="atLeast"/>
          <w:trHeight w:val="144" w:hRule="atLeast"/>
        </w:trPr>
        <w:tc>
          <w:tcPr>
            <w:tcW w:w="165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2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2246" w:type="dxa"/>
            <w:tcBorders/>
            <w:tcMar>
              <w:top w:w="50" w:type="dxa"/>
              <w:left w:w="100" w:type="dxa"/>
            </w:tcMar>
            <w:vAlign w:val="center"/>
          </w:tcPr>
          <w:p>
            <w:pPr>
              <w:spacing w:before="0" w:after="0" w:line="336"/>
              <w:ind w:left="314"/>
              <w:jc w:val="left"/>
            </w:pPr>
            <w:r>
              <w:rPr>
                <w:rFonts w:ascii="Times New Roman" w:hAnsi="Times New Roman"/>
                <w:b w:val="false"/>
                <w:i w:val="false"/>
                <w:color w:val="000000"/>
                <w:sz w:val="24"/>
              </w:rPr>
              <w:t>Геометрия</w:t>
            </w:r>
          </w:p>
        </w:tc>
      </w:tr>
      <w:tr>
        <w:trPr>
          <w:trHeight w:val="141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Симметричные фигуры. Основные свойства осевой симметрии. Примеры симметрии в окружающем мире</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Основные построения с помощью циркуля и линейки. Треугольник. Высота, медиана, биссектриса, их свойства</w:t>
            </w:r>
          </w:p>
        </w:tc>
      </w:tr>
      <w:tr>
        <w:trPr>
          <w:trHeight w:val="48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Равнобедренный и равносторонний треугольники. Неравенство треугольника</w:t>
            </w:r>
          </w:p>
        </w:tc>
      </w:tr>
      <w:tr>
        <w:trPr>
          <w:trHeight w:val="465"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Свойства и признаки равнобедренного треугольника. Признаки равенства треугольников</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Свойства и признаки параллельных прямых. Сумма углов треугольника. Внешние углы треугольника</w:t>
            </w:r>
          </w:p>
        </w:tc>
      </w:tr>
      <w:tr>
        <w:trPr>
          <w:trHeight w:val="141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Геометрическое место точек. Биссектриса угла и серединный перпендикуляр к отрезку как геометрические места точек</w:t>
            </w:r>
          </w:p>
        </w:tc>
      </w:tr>
      <w:tr>
        <w:trPr>
          <w:trHeight w:val="930"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trPr>
          <w:trHeight w:val="465" w:hRule="atLeast"/>
          <w:trHeight w:val="144" w:hRule="atLeast"/>
        </w:trPr>
        <w:tc>
          <w:tcPr>
            <w:tcW w:w="1657"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2246"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Окружность, вписанная в угол. Вписанная и описанная окружности треугольника</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372"/>
        <w:gridCol w:w="11129"/>
      </w:tblGrid>
      <w:tr>
        <w:trPr>
          <w:trHeight w:val="405" w:hRule="atLeast"/>
          <w:trHeight w:val="144" w:hRule="atLeast"/>
        </w:trPr>
        <w:tc>
          <w:tcPr>
            <w:tcW w:w="166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24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2241" w:type="dxa"/>
            <w:tcBorders/>
            <w:tcMar>
              <w:top w:w="50" w:type="dxa"/>
              <w:left w:w="100" w:type="dxa"/>
            </w:tcMar>
            <w:vAlign w:val="center"/>
          </w:tcPr>
          <w:p>
            <w:pPr>
              <w:spacing w:before="0" w:after="0" w:line="336"/>
              <w:ind w:left="314"/>
              <w:jc w:val="left"/>
            </w:pPr>
            <w:r>
              <w:rPr>
                <w:rFonts w:ascii="Times New Roman" w:hAnsi="Times New Roman"/>
                <w:b w:val="false"/>
                <w:i w:val="false"/>
                <w:color w:val="000000"/>
                <w:sz w:val="24"/>
              </w:rPr>
              <w:t>Геометрия</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Четырёхугольники. Параллелограмм, его признаки и свойства</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Прямоугольник, ромб, квадрат, их признаки и свойства</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Трапеция, равнобокая трапеция, её свойства и признаки. Прямоугольная трапеция</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Метод удвоения медианы. Центральная симметрия. Теорема Фалеса и теорема о пропорциональных отрезках</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Средние линии треугольника и трапеции. Центр масс треугольника</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Формулы для площади треугольника, параллелограмма, ромба и трапеции</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Свойства площадей геометрических фигур. Отношение площадей подобных фигур</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Вычисление площадей треугольников и многоугольников на клетчатой бумаге</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Теорема Пифагора. Применение теоремы Пифагора при решении практических задач</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6.12</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Вписанные и центральные углы, угол между касательной и хордой. Углы между хордами и секущими</w:t>
            </w:r>
          </w:p>
        </w:tc>
      </w:tr>
      <w:tr>
        <w:trPr>
          <w:trHeight w:val="465"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6.13</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Вписанные и описанные четырёхугольники</w:t>
            </w:r>
          </w:p>
        </w:tc>
      </w:tr>
      <w:tr>
        <w:trPr>
          <w:trHeight w:val="930" w:hRule="atLeast"/>
          <w:trHeight w:val="144" w:hRule="atLeast"/>
        </w:trPr>
        <w:tc>
          <w:tcPr>
            <w:tcW w:w="1660"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6.14</w:t>
            </w:r>
          </w:p>
        </w:tc>
        <w:tc>
          <w:tcPr>
            <w:tcW w:w="12241"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Взаимное расположение двух окружностей. Касание окружностей. Общие касательные к двум окружностям</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19"/>
        <w:gridCol w:w="11782"/>
      </w:tblGrid>
      <w:tr>
        <w:trPr>
          <w:trHeight w:val="405" w:hRule="atLeast"/>
          <w:trHeight w:val="144" w:hRule="atLeast"/>
        </w:trPr>
        <w:tc>
          <w:tcPr>
            <w:tcW w:w="12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96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2960" w:type="dxa"/>
            <w:tcBorders/>
            <w:tcMar>
              <w:top w:w="50" w:type="dxa"/>
              <w:left w:w="100" w:type="dxa"/>
            </w:tcMar>
            <w:vAlign w:val="center"/>
          </w:tcPr>
          <w:p>
            <w:pPr>
              <w:spacing w:before="0" w:after="0" w:line="336"/>
              <w:ind w:left="314"/>
              <w:jc w:val="left"/>
            </w:pPr>
            <w:r>
              <w:rPr>
                <w:rFonts w:ascii="Times New Roman" w:hAnsi="Times New Roman"/>
                <w:b w:val="false"/>
                <w:i w:val="false"/>
                <w:color w:val="000000"/>
                <w:sz w:val="24"/>
              </w:rPr>
              <w:t>Геометрия</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Синус, косинус, тангенс углов от 0 до 180°. Основное тригонометрическое тождество. Формулы приведения</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6.2</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6.3</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Преобразование подобия. Подобие соответственных элементов</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6.4</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Теорема о произведении отрезков хорд, теоремы о произведении отрезков секущих, теорема о квадрате касательной</w:t>
            </w:r>
          </w:p>
        </w:tc>
      </w:tr>
      <w:tr>
        <w:trPr>
          <w:trHeight w:val="141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6.5</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6.6</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Координаты вектора. Скалярное произведение векторов, применение для нахождения длин и углов</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6.7</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6.8</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Правильные многоугольники</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6.9</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Длина окружности. Градусная и радианная мера угла, вычисление длин дуг окружностей</w:t>
            </w:r>
          </w:p>
        </w:tc>
      </w:tr>
      <w:tr>
        <w:trPr>
          <w:trHeight w:val="465"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6.10</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Площадь круга, сектора, сегмента</w:t>
            </w:r>
          </w:p>
        </w:tc>
      </w:tr>
      <w:tr>
        <w:trPr>
          <w:trHeight w:val="930" w:hRule="atLeast"/>
          <w:trHeight w:val="144" w:hRule="atLeast"/>
        </w:trPr>
        <w:tc>
          <w:tcPr>
            <w:tcW w:w="1203"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6.11</w:t>
            </w:r>
          </w:p>
        </w:tc>
        <w:tc>
          <w:tcPr>
            <w:tcW w:w="12960"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Движения плоскости и внутренние симметрии фигур (элементарные представления). Параллельный перенос. Поворот</w:t>
            </w:r>
          </w:p>
        </w:tc>
      </w:tr>
    </w:tbl>
    <w:p>
      <w:pPr>
        <w:spacing w:before="0" w:after="0"/>
        <w:ind w:left="120"/>
        <w:jc w:val="left"/>
      </w:pPr>
    </w:p>
    <w:bookmarkStart w:name="block-53807515" w:id="21"/>
    <w:p>
      <w:pPr>
        <w:sectPr>
          <w:pgSz w:w="11906" w:h="16383" w:orient="portrait"/>
        </w:sectPr>
      </w:pPr>
    </w:p>
    <w:bookmarkEnd w:id="21"/>
    <w:bookmarkEnd w:id="20"/>
    <w:bookmarkStart w:name="block-53807516" w:id="22"/>
    <w:p>
      <w:pPr>
        <w:spacing w:before="199" w:after="199" w:line="336"/>
        <w:ind w:left="120"/>
        <w:jc w:val="left"/>
      </w:pPr>
      <w:r>
        <w:rPr>
          <w:rFonts w:ascii="Times New Roman" w:hAnsi="Times New Roman"/>
          <w:b/>
          <w:i w:val="false"/>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661"/>
      </w:tblGrid>
      <w:tr>
        <w:trPr>
          <w:trHeight w:val="1530"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требования </w:t>
            </w:r>
          </w:p>
        </w:tc>
        <w:tc>
          <w:tcPr>
            <w:tcW w:w="117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2</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328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3</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282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4</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328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5</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339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6</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8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7</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8</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328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9</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10</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4575"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11</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141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12</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13</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282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14</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423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15</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2340" w:hRule="atLeast"/>
          <w:trHeight w:val="144" w:hRule="atLeast"/>
        </w:trPr>
        <w:tc>
          <w:tcPr>
            <w:tcW w:w="1988" w:type="dxa"/>
            <w:tcBorders/>
            <w:tcMar>
              <w:top w:w="50" w:type="dxa"/>
              <w:left w:w="100" w:type="dxa"/>
            </w:tcMar>
            <w:vAlign w:val="center"/>
          </w:tcPr>
          <w:p>
            <w:pPr>
              <w:spacing w:before="0" w:after="0" w:line="336"/>
              <w:ind w:left="314"/>
              <w:jc w:val="center"/>
            </w:pPr>
            <w:r>
              <w:rPr>
                <w:rFonts w:ascii="Times New Roman" w:hAnsi="Times New Roman"/>
                <w:b w:val="false"/>
                <w:i w:val="false"/>
                <w:color w:val="000000"/>
                <w:sz w:val="24"/>
              </w:rPr>
              <w:t>16</w:t>
            </w:r>
          </w:p>
        </w:tc>
        <w:tc>
          <w:tcPr>
            <w:tcW w:w="11727" w:type="dxa"/>
            <w:tcBorders/>
            <w:tcMar>
              <w:top w:w="50" w:type="dxa"/>
              <w:left w:w="100" w:type="dxa"/>
            </w:tcMar>
            <w:vAlign w:val="center"/>
          </w:tcPr>
          <w:p>
            <w:pPr>
              <w:spacing w:before="0" w:after="0" w:line="336"/>
              <w:ind w:left="314"/>
              <w:jc w:val="both"/>
            </w:pPr>
            <w:r>
              <w:rPr>
                <w:rFonts w:ascii="Times New Roman" w:hAnsi="Times New Roman"/>
                <w:b w:val="false"/>
                <w:i w:val="false"/>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bookmarkStart w:name="block-53807516" w:id="23"/>
    <w:p>
      <w:pPr>
        <w:sectPr>
          <w:pgSz w:w="11906" w:h="16383" w:orient="portrait"/>
        </w:sectPr>
      </w:pPr>
    </w:p>
    <w:bookmarkEnd w:id="23"/>
    <w:bookmarkEnd w:id="22"/>
    <w:bookmarkStart w:name="block-53807517" w:id="24"/>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МАТЕМАТИКЕ</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19"/>
        <w:gridCol w:w="11782"/>
      </w:tblGrid>
      <w:tr>
        <w:trPr>
          <w:trHeight w:val="405" w:hRule="atLeast"/>
          <w:trHeight w:val="144" w:hRule="atLeast"/>
        </w:trPr>
        <w:tc>
          <w:tcPr>
            <w:tcW w:w="12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96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Числа и вычисления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Натуральные и целые числа. Признаки делимости целых чисел</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Обыкновенные и десятичные дроби, проценты, бесконечные периодические дроби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1.3</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Рациональные числа. Арифметические операции с рациональными числами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1.4</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Действительные числа. Арифметические операции с действительными числами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1.5</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Приближённые вычисления, правила округления, прикидка и оценка результата вычислений</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Алгебраические выражения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Буквенные выражения (выражения с переменными)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2.3</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Многочлены</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2.4</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Алгебраическая дробь</w:t>
            </w:r>
            <w:r>
              <w:rPr>
                <w:rFonts w:ascii="Times New Roman" w:hAnsi="Times New Roman"/>
                <w:b w:val="false"/>
                <w:i w:val="false"/>
                <w:color w:val="000000"/>
                <w:sz w:val="24"/>
              </w:rPr>
              <w:t xml:space="preserve"> </w:t>
            </w:r>
          </w:p>
        </w:tc>
      </w:tr>
      <w:tr>
        <w:trPr>
          <w:trHeight w:val="100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2.5</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Арифметический корень натуральной степени. Действия с арифметическими корнями натуральной степени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Уравнения и неравенства</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Целые и дробно-рациональные уравнения. Системы и совокупности уравнений</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Целые и дробно-рациональные неравенства. Системы и совокупности неравенств</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3.3</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Решение текстовых задач</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4</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Числовые последовательности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4.1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Последовательности, способы задания последовательностей</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4.2</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5</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Функции</w:t>
            </w:r>
          </w:p>
        </w:tc>
      </w:tr>
      <w:tr>
        <w:trPr>
          <w:trHeight w:val="2010"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5.1.</w:t>
            </w:r>
          </w:p>
        </w:tc>
        <w:tc>
          <w:tcPr>
            <w:tcW w:w="12960" w:type="dxa"/>
            <w:tcBorders/>
            <w:tcMar>
              <w:top w:w="50" w:type="dxa"/>
              <w:left w:w="100" w:type="dxa"/>
            </w:tcMar>
            <w:vAlign w:val="center"/>
          </w:tcPr>
          <w:p>
            <w:pPr>
              <w:spacing w:before="0" w:after="0" w:line="360"/>
              <w:ind w:left="314"/>
              <w:jc w:val="both"/>
            </w:pPr>
            <w:r>
              <w:rPr>
                <w:rFonts w:ascii="Times New Roman" w:hAnsi="Times New Roman"/>
                <w:b w:val="false"/>
                <w:i w:val="false"/>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Координаты на прямой и плоскости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Координатная прямая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6.2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Декартовы координаты на плоскости</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Геометрия</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Геометрические фигуры и их свойства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Треугольник</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7.3</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Многоугольники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7.4</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Окружность и круг</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7.5</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Измерение геометрических величин</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7.6</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Векторы на плоскости</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Вероятность и статистика</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8.1</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Описательная статистика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8.2</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Вероятность</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8.3</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Комбинаторика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8.4</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Множества</w:t>
            </w:r>
            <w:r>
              <w:rPr>
                <w:rFonts w:ascii="Times New Roman" w:hAnsi="Times New Roman"/>
                <w:b w:val="false"/>
                <w:i w:val="false"/>
                <w:color w:val="000000"/>
                <w:sz w:val="24"/>
              </w:rPr>
              <w:t xml:space="preserve"> </w:t>
            </w:r>
          </w:p>
        </w:tc>
      </w:tr>
      <w:tr>
        <w:trPr>
          <w:trHeight w:val="495" w:hRule="atLeast"/>
          <w:trHeight w:val="144" w:hRule="atLeast"/>
        </w:trPr>
        <w:tc>
          <w:tcPr>
            <w:tcW w:w="1203" w:type="dxa"/>
            <w:tcBorders/>
            <w:tcMar>
              <w:top w:w="50" w:type="dxa"/>
              <w:left w:w="100" w:type="dxa"/>
            </w:tcMar>
            <w:vAlign w:val="center"/>
          </w:tcPr>
          <w:p>
            <w:pPr>
              <w:spacing w:before="0" w:after="0" w:line="360"/>
              <w:ind w:left="314"/>
              <w:jc w:val="center"/>
            </w:pPr>
            <w:r>
              <w:rPr>
                <w:rFonts w:ascii="Times New Roman" w:hAnsi="Times New Roman"/>
                <w:b w:val="false"/>
                <w:i w:val="false"/>
                <w:color w:val="000000"/>
                <w:sz w:val="24"/>
              </w:rPr>
              <w:t>8.5</w:t>
            </w:r>
          </w:p>
        </w:tc>
        <w:tc>
          <w:tcPr>
            <w:tcW w:w="12960" w:type="dxa"/>
            <w:tcBorders/>
            <w:tcMar>
              <w:top w:w="50" w:type="dxa"/>
              <w:left w:w="100" w:type="dxa"/>
            </w:tcMar>
            <w:vAlign w:val="center"/>
          </w:tcPr>
          <w:p>
            <w:pPr>
              <w:spacing w:before="0" w:after="0" w:line="360"/>
              <w:ind w:left="314"/>
              <w:jc w:val="left"/>
            </w:pPr>
            <w:r>
              <w:rPr>
                <w:rFonts w:ascii="Times New Roman" w:hAnsi="Times New Roman"/>
                <w:b w:val="false"/>
                <w:i w:val="false"/>
                <w:color w:val="000000"/>
                <w:sz w:val="24"/>
              </w:rPr>
              <w:t>Графы</w:t>
            </w:r>
            <w:r>
              <w:rPr>
                <w:rFonts w:ascii="Times New Roman" w:hAnsi="Times New Roman"/>
                <w:b w:val="false"/>
                <w:i w:val="false"/>
                <w:color w:val="000000"/>
                <w:sz w:val="24"/>
              </w:rPr>
              <w:t xml:space="preserve"> </w:t>
            </w:r>
          </w:p>
        </w:tc>
      </w:tr>
    </w:tbl>
    <w:p>
      <w:pPr>
        <w:spacing w:before="0" w:after="0" w:line="336"/>
        <w:ind w:left="120"/>
        <w:jc w:val="left"/>
      </w:pPr>
    </w:p>
    <w:bookmarkStart w:name="block-53807517" w:id="25"/>
    <w:p>
      <w:pPr>
        <w:sectPr>
          <w:pgSz w:w="11906" w:h="16383" w:orient="portrait"/>
        </w:sectPr>
      </w:pPr>
    </w:p>
    <w:bookmarkEnd w:id="25"/>
    <w:bookmarkEnd w:id="24"/>
    <w:bookmarkStart w:name="block-53807514" w:id="2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cdc3876-571e-4ea9-a1d0-6bf3dde3985b" w:id="27"/>
      <w:r>
        <w:rPr>
          <w:rFonts w:ascii="Times New Roman" w:hAnsi="Times New Roman"/>
          <w:b w:val="false"/>
          <w:i w:val="false"/>
          <w:color w:val="000000"/>
          <w:sz w:val="28"/>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27"/>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810f2c24-8c1c-4af1-98b4-b34d2846533f" w:id="28"/>
      <w:r>
        <w:rPr>
          <w:rFonts w:ascii="Times New Roman" w:hAnsi="Times New Roman"/>
          <w:b w:val="false"/>
          <w:i w:val="false"/>
          <w:color w:val="000000"/>
          <w:sz w:val="28"/>
        </w:rPr>
        <w:t xml:space="preserve">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28"/>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0cfb5cb7-6334-48ba-8ea7-205ab2d8be80" w:id="29"/>
      <w:r>
        <w:rPr>
          <w:rFonts w:ascii="Times New Roman" w:hAnsi="Times New Roman"/>
          <w:b w:val="false"/>
          <w:i w:val="false"/>
          <w:color w:val="000000"/>
          <w:sz w:val="28"/>
        </w:rPr>
        <w:t>Библиотека ЦОК</w:t>
      </w:r>
      <w:bookmarkEnd w:id="29"/>
    </w:p>
    <w:bookmarkStart w:name="block-53807514" w:id="30"/>
    <w:p>
      <w:pPr>
        <w:sectPr>
          <w:pgSz w:w="11906" w:h="16383" w:orient="portrait"/>
        </w:sectPr>
      </w:pPr>
    </w:p>
    <w:bookmarkEnd w:id="30"/>
    <w:bookmarkEnd w:id="2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368" Type="http://schemas.openxmlformats.org/officeDocument/2006/relationships/hyperlink" Id="rId113"/>
    <Relationship TargetMode="External" Target="https://m.edsoo.ru/8a1420ac"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